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B" w:rsidRDefault="00FF7766" w:rsidP="00FF7766">
      <w:pPr>
        <w:jc w:val="center"/>
      </w:pPr>
      <w:r>
        <w:t>Муниципальное бюджетное общеобразовательное учреждение</w:t>
      </w:r>
    </w:p>
    <w:p w:rsidR="00FF7766" w:rsidRDefault="00FF7766" w:rsidP="00FF7766">
      <w:pPr>
        <w:jc w:val="center"/>
      </w:pPr>
      <w:r>
        <w:t>«Сабанчеевская средняя школа»</w:t>
      </w:r>
    </w:p>
    <w:p w:rsidR="00FF7766" w:rsidRDefault="00FF7766" w:rsidP="00FF7766">
      <w:pPr>
        <w:jc w:val="center"/>
      </w:pPr>
    </w:p>
    <w:p w:rsidR="00FF7766" w:rsidRDefault="00FF7766" w:rsidP="00FF7766">
      <w:pPr>
        <w:jc w:val="center"/>
      </w:pPr>
    </w:p>
    <w:p w:rsidR="00FF7766" w:rsidRDefault="00FF7766" w:rsidP="00FF7766">
      <w:pPr>
        <w:jc w:val="center"/>
      </w:pPr>
    </w:p>
    <w:p w:rsidR="00FF7766" w:rsidRDefault="00FF7766" w:rsidP="00FF7766">
      <w:pPr>
        <w:jc w:val="center"/>
      </w:pPr>
    </w:p>
    <w:p w:rsidR="00FF7766" w:rsidRPr="00FF7766" w:rsidRDefault="00FF7766" w:rsidP="00FF7766">
      <w:pPr>
        <w:jc w:val="center"/>
        <w:rPr>
          <w:sz w:val="32"/>
          <w:szCs w:val="32"/>
        </w:rPr>
      </w:pPr>
      <w:r w:rsidRPr="00FF7766">
        <w:rPr>
          <w:sz w:val="32"/>
          <w:szCs w:val="32"/>
        </w:rPr>
        <w:t>Выступление на тему:</w:t>
      </w:r>
    </w:p>
    <w:p w:rsidR="00FF7766" w:rsidRPr="00FF7766" w:rsidRDefault="00FF7766" w:rsidP="00FF7766">
      <w:pPr>
        <w:jc w:val="center"/>
        <w:rPr>
          <w:sz w:val="36"/>
          <w:szCs w:val="36"/>
        </w:rPr>
      </w:pPr>
      <w:r w:rsidRPr="00FF7766">
        <w:rPr>
          <w:sz w:val="36"/>
          <w:szCs w:val="36"/>
        </w:rPr>
        <w:t xml:space="preserve">«Коммуникативная направленность преподавания </w:t>
      </w:r>
    </w:p>
    <w:p w:rsidR="00FF7766" w:rsidRPr="00FF7766" w:rsidRDefault="00FF7766" w:rsidP="00FF7766">
      <w:pPr>
        <w:jc w:val="center"/>
        <w:rPr>
          <w:sz w:val="36"/>
          <w:szCs w:val="36"/>
        </w:rPr>
      </w:pPr>
      <w:r w:rsidRPr="00FF7766">
        <w:rPr>
          <w:sz w:val="36"/>
          <w:szCs w:val="36"/>
        </w:rPr>
        <w:t>русского языка и литературы».</w:t>
      </w:r>
    </w:p>
    <w:p w:rsidR="00FF7766" w:rsidRDefault="00FF7766" w:rsidP="00FF7766">
      <w:pPr>
        <w:jc w:val="center"/>
      </w:pPr>
    </w:p>
    <w:p w:rsidR="00FF7766" w:rsidRDefault="00FF7766" w:rsidP="00FF7766">
      <w:pPr>
        <w:jc w:val="center"/>
      </w:pPr>
    </w:p>
    <w:p w:rsidR="00FF7766" w:rsidRDefault="00FF7766" w:rsidP="00FF7766">
      <w:pPr>
        <w:jc w:val="center"/>
      </w:pPr>
    </w:p>
    <w:p w:rsidR="00FF7766" w:rsidRDefault="00FF7766" w:rsidP="00FF7766">
      <w:pPr>
        <w:jc w:val="center"/>
        <w:rPr>
          <w:sz w:val="28"/>
          <w:szCs w:val="28"/>
        </w:rPr>
      </w:pPr>
      <w:r w:rsidRPr="00FF7766">
        <w:rPr>
          <w:sz w:val="28"/>
          <w:szCs w:val="28"/>
        </w:rPr>
        <w:t xml:space="preserve">                                                               </w:t>
      </w:r>
    </w:p>
    <w:p w:rsidR="00FF7766" w:rsidRDefault="00FF7766" w:rsidP="00FF7766">
      <w:pPr>
        <w:jc w:val="center"/>
        <w:rPr>
          <w:sz w:val="28"/>
          <w:szCs w:val="28"/>
        </w:rPr>
      </w:pPr>
    </w:p>
    <w:p w:rsidR="00FF7766" w:rsidRPr="00FF7766" w:rsidRDefault="00FF7766" w:rsidP="00FF7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FF7766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ила: Бояркина Н. В.</w:t>
      </w:r>
      <w:r w:rsidRPr="00FF7766">
        <w:rPr>
          <w:sz w:val="28"/>
          <w:szCs w:val="28"/>
        </w:rPr>
        <w:t>,</w:t>
      </w:r>
    </w:p>
    <w:p w:rsidR="00FF7766" w:rsidRPr="00FF7766" w:rsidRDefault="00FF7766" w:rsidP="00FF7766">
      <w:pPr>
        <w:jc w:val="right"/>
        <w:rPr>
          <w:sz w:val="28"/>
          <w:szCs w:val="28"/>
        </w:rPr>
      </w:pPr>
      <w:r w:rsidRPr="00FF7766">
        <w:rPr>
          <w:sz w:val="28"/>
          <w:szCs w:val="28"/>
        </w:rPr>
        <w:t>учительница русского языка и литературы</w:t>
      </w:r>
    </w:p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Pr="00FF7766" w:rsidRDefault="00FF7766" w:rsidP="00FF7766"/>
    <w:p w:rsidR="00FF7766" w:rsidRDefault="00FF7766" w:rsidP="00FF7766"/>
    <w:p w:rsidR="00FF7766" w:rsidRDefault="00FF7766" w:rsidP="00FF7766">
      <w:pPr>
        <w:jc w:val="center"/>
      </w:pPr>
      <w:r>
        <w:t>2016 г.</w:t>
      </w:r>
    </w:p>
    <w:p w:rsidR="00A072E0" w:rsidRPr="003F077B" w:rsidRDefault="00315906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D2610B">
        <w:lastRenderedPageBreak/>
        <w:t xml:space="preserve">   </w:t>
      </w:r>
      <w:r w:rsidR="003F077B">
        <w:t xml:space="preserve">   </w:t>
      </w:r>
      <w:r w:rsidRPr="00D2610B">
        <w:t xml:space="preserve"> </w:t>
      </w:r>
      <w:r w:rsidRPr="003F077B">
        <w:rPr>
          <w:rFonts w:ascii="Times New Roman" w:hAnsi="Times New Roman" w:cs="Times New Roman"/>
          <w:sz w:val="28"/>
          <w:szCs w:val="28"/>
        </w:rPr>
        <w:t>Одной из приоритетных  задач</w:t>
      </w:r>
      <w:r w:rsidR="00A50543" w:rsidRPr="003F077B">
        <w:rPr>
          <w:rFonts w:ascii="Times New Roman" w:hAnsi="Times New Roman" w:cs="Times New Roman"/>
          <w:sz w:val="28"/>
          <w:szCs w:val="28"/>
        </w:rPr>
        <w:t xml:space="preserve"> современной системы образования является формирование совокупности «универсальных учебных действий», обеспечивающих компетенцию «научить учиться». Коммуникативная направленность преподавания русского языка и литературы в контексте данной концепции</w:t>
      </w:r>
      <w:r w:rsidRPr="003F077B">
        <w:rPr>
          <w:rFonts w:ascii="Times New Roman" w:hAnsi="Times New Roman" w:cs="Times New Roman"/>
          <w:sz w:val="28"/>
          <w:szCs w:val="28"/>
        </w:rPr>
        <w:t xml:space="preserve"> в большей степени обеспечивает условия для сознательного и осмысленного усвоения знаний, обеспечивает успешную социализацию, адаптацию и самореализацию обучающихся в современных условиях жизни. Именно с коммуникацией, общением </w:t>
      </w:r>
      <w:proofErr w:type="gramStart"/>
      <w:r w:rsidRPr="003F077B">
        <w:rPr>
          <w:rFonts w:ascii="Times New Roman" w:hAnsi="Times New Roman" w:cs="Times New Roman"/>
          <w:sz w:val="28"/>
          <w:szCs w:val="28"/>
        </w:rPr>
        <w:t>связывается</w:t>
      </w:r>
      <w:proofErr w:type="gramEnd"/>
      <w:r w:rsidRPr="003F077B">
        <w:rPr>
          <w:rFonts w:ascii="Times New Roman" w:hAnsi="Times New Roman" w:cs="Times New Roman"/>
          <w:sz w:val="28"/>
          <w:szCs w:val="28"/>
        </w:rPr>
        <w:t xml:space="preserve"> в конечном счете функция языка</w:t>
      </w:r>
      <w:r w:rsidR="00442D6B" w:rsidRPr="003F077B">
        <w:rPr>
          <w:rFonts w:ascii="Times New Roman" w:hAnsi="Times New Roman" w:cs="Times New Roman"/>
          <w:sz w:val="28"/>
          <w:szCs w:val="28"/>
        </w:rPr>
        <w:t xml:space="preserve"> и особенно сейчас, в настоящее время</w:t>
      </w:r>
      <w:r w:rsidRPr="003F077B">
        <w:rPr>
          <w:rFonts w:ascii="Times New Roman" w:hAnsi="Times New Roman" w:cs="Times New Roman"/>
          <w:sz w:val="28"/>
          <w:szCs w:val="28"/>
        </w:rPr>
        <w:t xml:space="preserve">.  </w:t>
      </w:r>
      <w:r w:rsidR="00442D6B" w:rsidRPr="003F077B">
        <w:rPr>
          <w:rFonts w:ascii="Times New Roman" w:hAnsi="Times New Roman" w:cs="Times New Roman"/>
          <w:sz w:val="28"/>
          <w:szCs w:val="28"/>
        </w:rPr>
        <w:t xml:space="preserve">Когда наблюдается 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резкое падение интереса школьников к русскому языку как учебному предмету и, как следствие, снижение грамотности, культуры, проявление косноязычия, неумение правильно, логично выразить свою</w:t>
      </w:r>
      <w:r w:rsidR="00442D6B" w:rsidRPr="003F077B">
        <w:rPr>
          <w:rFonts w:ascii="Times New Roman" w:eastAsia="Times New Roman" w:hAnsi="Times New Roman" w:cs="Times New Roman"/>
          <w:sz w:val="28"/>
          <w:szCs w:val="28"/>
        </w:rPr>
        <w:t xml:space="preserve"> мысль. На уроках 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не все учащиеся активны, отвлекаются, когда идет поиск решения проблемы, когда требуется напряжение мысли и преодоление трудностей. Ребята постепенно теряют интерес к чтению.</w:t>
      </w:r>
      <w:r w:rsidR="00A072E0" w:rsidRPr="003F077B">
        <w:rPr>
          <w:rFonts w:ascii="Times New Roman" w:eastAsia="Times New Roman" w:hAnsi="Times New Roman" w:cs="Times New Roman"/>
          <w:sz w:val="28"/>
          <w:szCs w:val="28"/>
        </w:rPr>
        <w:t xml:space="preserve">  В этой связи коммуникативная компетентность относится к группе </w:t>
      </w:r>
      <w:proofErr w:type="gramStart"/>
      <w:r w:rsidR="00A072E0" w:rsidRPr="003F077B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proofErr w:type="gramEnd"/>
      <w:r w:rsidR="00A072E0" w:rsidRPr="003F077B">
        <w:rPr>
          <w:rFonts w:ascii="Times New Roman" w:eastAsia="Times New Roman" w:hAnsi="Times New Roman" w:cs="Times New Roman"/>
          <w:sz w:val="28"/>
          <w:szCs w:val="28"/>
        </w:rPr>
        <w:t>, т. е. имеющих особую значимость в жизни человека, поэтому ее формированию следует уделять пристальное внимание. Каково значение коммуникативной компетентности ученика в образовательном процессе?</w:t>
      </w:r>
    </w:p>
    <w:p w:rsidR="00A072E0" w:rsidRPr="003F077B" w:rsidRDefault="00A072E0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  <w:u w:val="single"/>
        </w:rPr>
        <w:t>Во-первых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>, она влияет на учебную успешность. Простой пример: если ученик стесняется отвечать у доски или испытывает при этом чрезмерную тревогу, его реальный ответ (как воплощение коммуникативной компетентности)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A072E0" w:rsidRPr="003F077B" w:rsidRDefault="00A072E0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  <w:u w:val="single"/>
        </w:rPr>
        <w:t>Во-вторых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, от коммуникативной компетентности во многом зависит процесс адаптации ребенка к школе, в частности его эмоциональное благополучие в классном коллективе. </w:t>
      </w:r>
    </w:p>
    <w:p w:rsidR="00A072E0" w:rsidRPr="003F077B" w:rsidRDefault="00A072E0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  <w:u w:val="single"/>
        </w:rPr>
        <w:t>В-третьих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>, коммуникативная компетентность учащихся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</w:p>
    <w:p w:rsidR="00A072E0" w:rsidRPr="003F077B" w:rsidRDefault="00A072E0" w:rsidP="003F07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Каждый урок сегодня должен быть средством общения, воздействия, убеждения.</w:t>
      </w:r>
    </w:p>
    <w:p w:rsidR="00B31A29" w:rsidRPr="003F077B" w:rsidRDefault="00B31A29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Коммуникативная компетенция реализуется в процессе осуществления следующих направлений:</w:t>
      </w:r>
    </w:p>
    <w:p w:rsidR="00B31A29" w:rsidRPr="003F077B" w:rsidRDefault="00B31A29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-овладение функцион</w:t>
      </w:r>
      <w:r w:rsidR="00A072E0" w:rsidRPr="003F077B">
        <w:rPr>
          <w:rFonts w:ascii="Times New Roman" w:eastAsia="Times New Roman" w:hAnsi="Times New Roman" w:cs="Times New Roman"/>
          <w:sz w:val="28"/>
          <w:szCs w:val="28"/>
        </w:rPr>
        <w:t>альной грамотностью, а именно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способность</w:t>
      </w:r>
      <w:r w:rsidR="00A072E0" w:rsidRPr="003F077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учащегося свободно использовать навыки чтения и письма с целью получения информации из текста, т.е. текст понять, преобразовать и передать информацию в реальном общении. Функциональная грамотность - это  умение пользоваться различными видами чтения: 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изучающим, просмотровым;  умение переходить от одной системы приёмов чтения и понимания текста к другой (гибкость чтения);</w:t>
      </w:r>
    </w:p>
    <w:p w:rsidR="00B31A29" w:rsidRPr="003F077B" w:rsidRDefault="00B31A29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-дальнейшее расширение активного и пассивного словарного запаса учащихся, овладение грамматическим строем языка, овладение системой стилистических разновидностей речи, овладение нормами языка;</w:t>
      </w:r>
    </w:p>
    <w:p w:rsidR="00B31A29" w:rsidRPr="003F077B" w:rsidRDefault="00B31A29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-умение воспринимать художественный текст;</w:t>
      </w:r>
    </w:p>
    <w:p w:rsidR="00B31A29" w:rsidRPr="003F077B" w:rsidRDefault="00B31A29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-овладение различными видами устной и письменной речи;</w:t>
      </w:r>
    </w:p>
    <w:p w:rsidR="000E63DD" w:rsidRPr="003F077B" w:rsidRDefault="00B31A29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-овладение орфографией и пунктуацией, формирование относительной грамотности на основе отобранного школьного минимума орфограмм и пунктуационных правил; развитие умения видеть орфографическую или пунктуационную задачу и решать её при помощи правил или обращения к учебнику, справочнику или словарю.</w:t>
      </w:r>
      <w:r w:rsidR="000E63DD" w:rsidRPr="003F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3DD" w:rsidRPr="003F077B" w:rsidRDefault="000E63DD" w:rsidP="003F077B">
      <w:pPr>
        <w:rPr>
          <w:rFonts w:ascii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F077B">
        <w:rPr>
          <w:rFonts w:ascii="Times New Roman" w:hAnsi="Times New Roman" w:cs="Times New Roman"/>
          <w:b/>
          <w:sz w:val="28"/>
          <w:szCs w:val="28"/>
        </w:rPr>
        <w:t xml:space="preserve">Формирование коммуникативной компетенции – процесс длительный и достаточно сложный. </w:t>
      </w:r>
      <w:r w:rsidRPr="003F077B">
        <w:rPr>
          <w:rFonts w:ascii="Times New Roman" w:hAnsi="Times New Roman" w:cs="Times New Roman"/>
          <w:sz w:val="28"/>
          <w:szCs w:val="28"/>
        </w:rPr>
        <w:t>Главная роль отводится урокам русского языка. Особую сложность в преподавании русского языка представляет соотнесение предметного курса и реального речевого опыта школьника, процесс приобретения знаний о языке и процесс овладения языком.</w:t>
      </w:r>
      <w:r w:rsidR="002700E6" w:rsidRPr="003F077B">
        <w:rPr>
          <w:rFonts w:ascii="Times New Roman" w:hAnsi="Times New Roman" w:cs="Times New Roman"/>
          <w:sz w:val="28"/>
          <w:szCs w:val="28"/>
        </w:rPr>
        <w:t xml:space="preserve"> </w:t>
      </w:r>
      <w:r w:rsidRPr="003F077B">
        <w:rPr>
          <w:rFonts w:ascii="Times New Roman" w:hAnsi="Times New Roman" w:cs="Times New Roman"/>
          <w:sz w:val="28"/>
          <w:szCs w:val="28"/>
        </w:rPr>
        <w:t xml:space="preserve">Что может сделать учитель русского языка и литературы, чтобы обеспечить коммуникативную компетенцию учеников? Прежде всего, создать оптимальные условия для продвижения каждого ученика в образовательном пространстве. Для этого и необходимо знать учебные возможности школьников каждого возраста. При определении учебных возможностей учащихся учитываются два параметра: </w:t>
      </w:r>
      <w:proofErr w:type="spellStart"/>
      <w:r w:rsidRPr="003F077B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3F077B">
        <w:rPr>
          <w:rFonts w:ascii="Times New Roman" w:hAnsi="Times New Roman" w:cs="Times New Roman"/>
          <w:sz w:val="28"/>
          <w:szCs w:val="28"/>
        </w:rPr>
        <w:t xml:space="preserve"> и учебная работоспособность. После определения уровней </w:t>
      </w:r>
      <w:proofErr w:type="spellStart"/>
      <w:r w:rsidRPr="003F077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077B">
        <w:rPr>
          <w:rFonts w:ascii="Times New Roman" w:hAnsi="Times New Roman" w:cs="Times New Roman"/>
          <w:sz w:val="28"/>
          <w:szCs w:val="28"/>
        </w:rPr>
        <w:t xml:space="preserve"> данных качеств, устанавливаются учебные возможности каждого</w:t>
      </w:r>
      <w:r w:rsidR="00B61AC5" w:rsidRPr="003F077B">
        <w:rPr>
          <w:rFonts w:ascii="Times New Roman" w:hAnsi="Times New Roman" w:cs="Times New Roman"/>
          <w:sz w:val="28"/>
          <w:szCs w:val="28"/>
        </w:rPr>
        <w:t xml:space="preserve"> для вовлечения в самостоятельную творческую деятельность, т. е. </w:t>
      </w:r>
      <w:r w:rsidR="000D3B32" w:rsidRPr="003F077B">
        <w:rPr>
          <w:rFonts w:ascii="Times New Roman" w:hAnsi="Times New Roman" w:cs="Times New Roman"/>
          <w:sz w:val="28"/>
          <w:szCs w:val="28"/>
        </w:rPr>
        <w:t>в практическую деятельность.</w:t>
      </w:r>
    </w:p>
    <w:p w:rsidR="00B61AC5" w:rsidRPr="003F077B" w:rsidRDefault="00B61AC5" w:rsidP="003F077B">
      <w:pPr>
        <w:rPr>
          <w:rFonts w:ascii="Times New Roman" w:hAnsi="Times New Roman" w:cs="Times New Roman"/>
          <w:b/>
          <w:sz w:val="28"/>
          <w:szCs w:val="28"/>
        </w:rPr>
      </w:pPr>
      <w:r w:rsidRPr="003F077B">
        <w:rPr>
          <w:rFonts w:ascii="Times New Roman" w:hAnsi="Times New Roman" w:cs="Times New Roman"/>
          <w:b/>
          <w:sz w:val="28"/>
          <w:szCs w:val="28"/>
        </w:rPr>
        <w:t>Пути реализации коммуникативной компетенции учащихся состоят в том, что формы, методы и приемы работы направлены на то, чтобы содержание учебного материала было источником для самостоятельного поиска решения проблемы.</w:t>
      </w:r>
    </w:p>
    <w:p w:rsidR="00B61AC5" w:rsidRPr="003F077B" w:rsidRDefault="00B61AC5" w:rsidP="003F077B">
      <w:pPr>
        <w:rPr>
          <w:rFonts w:ascii="Times New Roman" w:hAnsi="Times New Roman" w:cs="Times New Roman"/>
          <w:b/>
          <w:sz w:val="28"/>
          <w:szCs w:val="28"/>
        </w:rPr>
      </w:pPr>
      <w:r w:rsidRPr="003F077B">
        <w:rPr>
          <w:rFonts w:ascii="Times New Roman" w:hAnsi="Times New Roman" w:cs="Times New Roman"/>
          <w:b/>
          <w:sz w:val="28"/>
          <w:szCs w:val="28"/>
        </w:rPr>
        <w:t>В этом плане использование инновационных педагогических технологий играет большую роль. Исследовательский метод, дискуссии</w:t>
      </w:r>
      <w:r w:rsidR="002700E6" w:rsidRPr="003F077B">
        <w:rPr>
          <w:rFonts w:ascii="Times New Roman" w:hAnsi="Times New Roman" w:cs="Times New Roman"/>
          <w:b/>
          <w:sz w:val="28"/>
          <w:szCs w:val="28"/>
        </w:rPr>
        <w:t>,</w:t>
      </w:r>
      <w:r w:rsidRPr="003F077B">
        <w:rPr>
          <w:rFonts w:ascii="Times New Roman" w:hAnsi="Times New Roman" w:cs="Times New Roman"/>
          <w:b/>
          <w:sz w:val="28"/>
          <w:szCs w:val="28"/>
        </w:rPr>
        <w:t xml:space="preserve"> мозговой штурм, технология "критического мышления”, интерактивные, групповые формы и методы, коллективный способ обучения. Данные технологии развивают творческую активность, формируют мыслительную деятельность, учат школьников отстаивать свою точку зрения, помогают добиться глубокого понимания материала. </w:t>
      </w:r>
    </w:p>
    <w:p w:rsidR="00B61AC5" w:rsidRPr="003F077B" w:rsidRDefault="00B61AC5" w:rsidP="003F077B">
      <w:pPr>
        <w:rPr>
          <w:rFonts w:ascii="Times New Roman" w:hAnsi="Times New Roman" w:cs="Times New Roman"/>
          <w:b/>
          <w:sz w:val="28"/>
          <w:szCs w:val="28"/>
        </w:rPr>
      </w:pPr>
      <w:r w:rsidRPr="003F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в парах, в группах сменного состава позволяет решить и задачи воспитания: желание и умение сотрудничать в группах с одноклассниками. Главное в работе – школьники свободно говорят, спорят, отстаивают свою точку зрения, ищут пути решения проблемы, а не ждут готовых ответов. </w:t>
      </w:r>
    </w:p>
    <w:p w:rsidR="00B61AC5" w:rsidRPr="003F077B" w:rsidRDefault="00B61AC5" w:rsidP="003F077B">
      <w:pPr>
        <w:rPr>
          <w:rFonts w:ascii="Times New Roman" w:hAnsi="Times New Roman" w:cs="Times New Roman"/>
          <w:b/>
          <w:sz w:val="28"/>
          <w:szCs w:val="28"/>
        </w:rPr>
      </w:pPr>
      <w:r w:rsidRPr="003F077B">
        <w:rPr>
          <w:rFonts w:ascii="Times New Roman" w:hAnsi="Times New Roman" w:cs="Times New Roman"/>
          <w:b/>
          <w:sz w:val="28"/>
          <w:szCs w:val="28"/>
        </w:rPr>
        <w:t xml:space="preserve">Методы, ориентированные на устную коммуникацию </w:t>
      </w:r>
    </w:p>
    <w:p w:rsidR="00B61AC5" w:rsidRPr="003F077B" w:rsidRDefault="00B61AC5" w:rsidP="003F077B">
      <w:pPr>
        <w:rPr>
          <w:rFonts w:ascii="Times New Roman" w:hAnsi="Times New Roman" w:cs="Times New Roman"/>
          <w:sz w:val="28"/>
          <w:szCs w:val="28"/>
        </w:rPr>
      </w:pPr>
      <w:r w:rsidRPr="003F077B">
        <w:rPr>
          <w:rFonts w:ascii="Times New Roman" w:hAnsi="Times New Roman" w:cs="Times New Roman"/>
          <w:sz w:val="28"/>
          <w:szCs w:val="28"/>
        </w:rPr>
        <w:t>Все виды пересказа</w:t>
      </w:r>
    </w:p>
    <w:p w:rsidR="00B61AC5" w:rsidRPr="003F077B" w:rsidRDefault="00B61AC5" w:rsidP="003F077B">
      <w:pPr>
        <w:rPr>
          <w:rFonts w:ascii="Times New Roman" w:hAnsi="Times New Roman" w:cs="Times New Roman"/>
          <w:sz w:val="28"/>
          <w:szCs w:val="28"/>
        </w:rPr>
      </w:pPr>
      <w:r w:rsidRPr="003F077B">
        <w:rPr>
          <w:rFonts w:ascii="Times New Roman" w:hAnsi="Times New Roman" w:cs="Times New Roman"/>
          <w:sz w:val="28"/>
          <w:szCs w:val="28"/>
        </w:rPr>
        <w:t xml:space="preserve"> Все формы учебного диалога 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Доклады и сообщения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Ролевые и деловые игры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Учебные исследования и учебные проекты, требующие проведения опросов 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Обсуждение, дискуссия, диспут 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Выступления в качестве ведущих на мероприятиях</w:t>
      </w:r>
    </w:p>
    <w:p w:rsidR="00B61AC5" w:rsidRPr="003F077B" w:rsidRDefault="00B61AC5" w:rsidP="003F077B">
      <w:pPr>
        <w:rPr>
          <w:rFonts w:ascii="Times New Roman" w:hAnsi="Times New Roman" w:cs="Times New Roman"/>
          <w:sz w:val="28"/>
          <w:szCs w:val="28"/>
        </w:rPr>
      </w:pPr>
    </w:p>
    <w:p w:rsidR="00B61AC5" w:rsidRPr="003F077B" w:rsidRDefault="00B61AC5" w:rsidP="003F077B">
      <w:pPr>
        <w:rPr>
          <w:rFonts w:ascii="Times New Roman" w:hAnsi="Times New Roman" w:cs="Times New Roman"/>
          <w:b/>
          <w:sz w:val="28"/>
          <w:szCs w:val="28"/>
        </w:rPr>
      </w:pPr>
      <w:r w:rsidRPr="003F077B">
        <w:rPr>
          <w:rFonts w:ascii="Times New Roman" w:hAnsi="Times New Roman" w:cs="Times New Roman"/>
          <w:b/>
          <w:sz w:val="28"/>
          <w:szCs w:val="28"/>
        </w:rPr>
        <w:t>Методы, ориентированные на письменную коммуникацию</w:t>
      </w:r>
    </w:p>
    <w:p w:rsidR="00B61AC5" w:rsidRPr="003F077B" w:rsidRDefault="00B61AC5" w:rsidP="003F077B">
      <w:pPr>
        <w:rPr>
          <w:rFonts w:ascii="Times New Roman" w:hAnsi="Times New Roman" w:cs="Times New Roman"/>
          <w:sz w:val="28"/>
          <w:szCs w:val="28"/>
        </w:rPr>
      </w:pPr>
      <w:r w:rsidRPr="003F077B">
        <w:rPr>
          <w:rFonts w:ascii="Times New Roman" w:hAnsi="Times New Roman" w:cs="Times New Roman"/>
          <w:sz w:val="28"/>
          <w:szCs w:val="28"/>
        </w:rPr>
        <w:t xml:space="preserve">Сочинения и изложения </w:t>
      </w:r>
    </w:p>
    <w:p w:rsidR="00B61AC5" w:rsidRPr="003F077B" w:rsidRDefault="00B61AC5" w:rsidP="003F077B">
      <w:pPr>
        <w:rPr>
          <w:rFonts w:ascii="Times New Roman" w:hAnsi="Times New Roman" w:cs="Times New Roman"/>
          <w:sz w:val="28"/>
          <w:szCs w:val="28"/>
        </w:rPr>
      </w:pPr>
      <w:r w:rsidRPr="003F077B">
        <w:rPr>
          <w:rFonts w:ascii="Times New Roman" w:hAnsi="Times New Roman" w:cs="Times New Roman"/>
          <w:sz w:val="28"/>
          <w:szCs w:val="28"/>
        </w:rPr>
        <w:t xml:space="preserve"> Подготовка заметок и статей в СМИ 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Телекоммуникационные тексты, сообщения</w:t>
      </w:r>
      <w:r w:rsidRPr="003F077B">
        <w:rPr>
          <w:rFonts w:ascii="Times New Roman" w:hAnsi="Times New Roman" w:cs="Times New Roman"/>
          <w:sz w:val="28"/>
          <w:szCs w:val="28"/>
        </w:rPr>
        <w:br/>
        <w:t xml:space="preserve"> Участие в конкурсах сочинений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b/>
          <w:sz w:val="28"/>
          <w:szCs w:val="28"/>
        </w:rPr>
        <w:t>Осуществляя обучение детей русскому языку, литературе, словесности, в своей работе я систематически использую различные способы развития навыков грамотной устной и письменной речи, учу детей в различных жизненных ситуациях применять свои знания, умения и навыки.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Групповые формы работы - на уроках создаем жизненные узнаваемые ситуации, которые близки и знакомы детям (инсценировки, деловые игры, исследования часто встречающихся в жизни предметов и их свойств).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В средних классах в группах и индивидуально организовываем  диспуты, дискуссии, где обсуждаем взаимоотношения между людьми, оцениваем собственные поступки и поступки одноклассников, других людей.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Живой отклик находят беседы о выборе профессии, оценке ее ценности для общества; обсуждение понятий «престиж», «карьера», «материальный достаток», «семья и я в семье», что стоит за словами «не хлебом единым жив человек» (семинары, час вопросов и ответов). Стараясь не навязывать свою позицию, даю возможность всем желающим высказать свою точку зрения, учу выслушивать мнение других, на равных правах участвую в дискуссии.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lastRenderedPageBreak/>
        <w:t>На уроках литературы в начале изучения того или иного раздела, например, устное народное творчество,  предлагаю сочинить сказку в соответствии с требованиями к композиции этого жанра (зачин, три испытания, положительные и отрицательные герои, добро и зло, концовка). Сюжеты и героев можно придумать, а можно и использовать известные сюжеты как народных, так и авторских сказок, творчески изменив их.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Интересен момент </w:t>
      </w:r>
      <w:proofErr w:type="spellStart"/>
      <w:r w:rsidRPr="003F077B">
        <w:rPr>
          <w:rFonts w:ascii="Times New Roman" w:eastAsia="Times New Roman" w:hAnsi="Times New Roman" w:cs="Times New Roman"/>
          <w:sz w:val="28"/>
          <w:szCs w:val="28"/>
        </w:rPr>
        <w:t>инсценирования</w:t>
      </w:r>
      <w:proofErr w:type="spellEnd"/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сказок. Детям интересно действие, характеры героев, костюмы, общение друг с другом.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Для обучения коммуникативным навыкам важен даже не результат, а процесс репетиций, когда ребенок рассказывает, каким он представляет своего героя (характер, выражение лица, голос, костюм, предметы, которыми пользуется, взаимоотношения с другими героями; ребенок описывает свои действия). Это работа в группах – командах. Завершая такую работу, дети пишут отзыв, где дают оценку своему труду, высказывают свои впечатления, предлагают планы на будущее.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F0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уроке развития речи </w:t>
      </w:r>
      <w:r w:rsidR="003F077B" w:rsidRPr="003F0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тему </w:t>
      </w:r>
      <w:r w:rsidRPr="003F077B">
        <w:rPr>
          <w:rFonts w:ascii="Times New Roman" w:eastAsia="Times New Roman" w:hAnsi="Times New Roman" w:cs="Times New Roman"/>
          <w:b/>
          <w:bCs/>
          <w:sz w:val="28"/>
          <w:szCs w:val="28"/>
        </w:rPr>
        <w:t>«За здоровьем в природу»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детям даю задания: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расскажи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о составе продуктов в твоем любимом угощении (по упаковке от чипсов, жвачки, сухариков, газировки, сосисок) – работа в группах;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возьми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интервью у мамы на кухне «как приготовить борщ, кашу, компот» (рецепт);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создай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рекламу и антирекламу (работа в парах и группах)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Задание «Свари кашу, борщ, компот» предполагает при рассказе о действиях повара соблюдать логику изложения, описания продуктов (в научном и художественном стиле), доказать, что рецепт – научное высказывание; «поели каши» и рассказали о своих впечатлениях другу.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На уроках литературы, создавая и защищая </w:t>
      </w:r>
      <w:proofErr w:type="spellStart"/>
      <w:r w:rsidRPr="003F077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по теме «Великая отечественная война в живописи и литературе» выполняли задание: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сочинение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«Я и моя семья», «История одной награды», «Мои родные в годы войны» - индивидуальная работа;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сочинение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по самостоятельно прочитанным произведениям.</w:t>
      </w:r>
    </w:p>
    <w:p w:rsidR="00D47928" w:rsidRPr="003F077B" w:rsidRDefault="003F077B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601A" w:rsidRPr="003F07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7928" w:rsidRPr="003F077B">
        <w:rPr>
          <w:rFonts w:ascii="Times New Roman" w:eastAsia="Times New Roman" w:hAnsi="Times New Roman" w:cs="Times New Roman"/>
          <w:sz w:val="28"/>
          <w:szCs w:val="28"/>
        </w:rPr>
        <w:t>боту по освоению коммуникативных задач русского языка</w:t>
      </w:r>
      <w:r w:rsidR="0042601A" w:rsidRPr="003F077B">
        <w:rPr>
          <w:rFonts w:ascii="Times New Roman" w:eastAsia="Times New Roman" w:hAnsi="Times New Roman" w:cs="Times New Roman"/>
          <w:sz w:val="28"/>
          <w:szCs w:val="28"/>
        </w:rPr>
        <w:t xml:space="preserve">  и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начинать с начала учебного года и систематически проводить</w:t>
      </w:r>
      <w:r w:rsidR="00D47928" w:rsidRPr="003F077B">
        <w:rPr>
          <w:rFonts w:ascii="Times New Roman" w:eastAsia="Times New Roman" w:hAnsi="Times New Roman" w:cs="Times New Roman"/>
          <w:sz w:val="28"/>
          <w:szCs w:val="28"/>
        </w:rPr>
        <w:t xml:space="preserve"> в старших классах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>. Только в этом случае</w:t>
      </w:r>
      <w:r w:rsidR="00D47928" w:rsidRPr="003F077B">
        <w:rPr>
          <w:rFonts w:ascii="Times New Roman" w:eastAsia="Times New Roman" w:hAnsi="Times New Roman" w:cs="Times New Roman"/>
          <w:sz w:val="28"/>
          <w:szCs w:val="28"/>
        </w:rPr>
        <w:t xml:space="preserve"> можно ожидать, что школьники на итоговой аттестации смогут успешно выполнить требования стандарта и в экзаменационной работе покажут свои умения: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 кратко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излагать основное содержание текста научного и публицистического стилей, составлять тезисы и конспекты;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собирать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материал из различных источников, систематизировать и обобщать его;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строить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связное аргументированное высказывание на лингвистическую тему по материалу, изученному на уроках русского языка;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составлять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деловые бумаги (заявление, расписку, характеристику, автобиографию);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писать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сочинение на литературоведческую тему по изученному произведению;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писать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сочинение на свободную тему в разных жанрах и стилях речи;</w:t>
      </w:r>
    </w:p>
    <w:p w:rsidR="00D47928" w:rsidRPr="003F077B" w:rsidRDefault="00D47928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        создавать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3F077B">
        <w:rPr>
          <w:rFonts w:ascii="Times New Roman" w:eastAsia="Times New Roman" w:hAnsi="Times New Roman" w:cs="Times New Roman"/>
          <w:sz w:val="28"/>
          <w:szCs w:val="28"/>
        </w:rPr>
        <w:t xml:space="preserve"> устное публичное выступление в разных жанрах и формах.</w:t>
      </w:r>
    </w:p>
    <w:p w:rsidR="00D47928" w:rsidRPr="003F077B" w:rsidRDefault="00D47928" w:rsidP="003F077B">
      <w:pPr>
        <w:rPr>
          <w:rFonts w:ascii="Times New Roman" w:hAnsi="Times New Roman" w:cs="Times New Roman"/>
          <w:sz w:val="28"/>
          <w:szCs w:val="28"/>
        </w:rPr>
      </w:pPr>
    </w:p>
    <w:p w:rsidR="003D3A1D" w:rsidRPr="003F077B" w:rsidRDefault="003D3A1D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="007968B2" w:rsidRPr="003F077B">
        <w:rPr>
          <w:rFonts w:ascii="Times New Roman" w:eastAsia="Times New Roman" w:hAnsi="Times New Roman" w:cs="Times New Roman"/>
          <w:b/>
          <w:bCs/>
          <w:sz w:val="28"/>
          <w:szCs w:val="28"/>
        </w:rPr>
        <w:t>: у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>чить детей языку - это значит учить их жизни. Школа не может дать человеку запас знаний на всю жизнь и развивать их постоянно. Но она должна дать ему опорные знания, развить логическое и творческое мышление, воспитать умения и навыки самостоятельной работы.</w:t>
      </w:r>
    </w:p>
    <w:p w:rsidR="003D3A1D" w:rsidRPr="003F077B" w:rsidRDefault="003D3A1D" w:rsidP="003F077B">
      <w:pPr>
        <w:rPr>
          <w:rFonts w:ascii="Times New Roman" w:eastAsia="Times New Roman" w:hAnsi="Times New Roman" w:cs="Times New Roman"/>
          <w:sz w:val="28"/>
          <w:szCs w:val="28"/>
        </w:rPr>
      </w:pPr>
      <w:r w:rsidRPr="003F077B">
        <w:rPr>
          <w:rFonts w:ascii="Times New Roman" w:eastAsia="Times New Roman" w:hAnsi="Times New Roman" w:cs="Times New Roman"/>
          <w:sz w:val="28"/>
          <w:szCs w:val="28"/>
        </w:rPr>
        <w:t>К.Д. Ушинский писал: «Ребенок мыслит красками, звуками, картинками“. Образы окружающего мира создаются на основе эмоционально - образного восприятия слова. Отложим на время строгие традиционные схемы, упражнения, правила, обратимся к детству с его яркими красками, фантазией, интуицией, откроем пути к творческой деятельности - и серое уныние сменится радостным прозрением. Ведь в своей основе ум детей - творческий, дайте ему вместо серых упражнений счастливое творчество. И тогда ядовитое дыхание лени не коснется его, уйдет страх, сомнение.</w:t>
      </w:r>
    </w:p>
    <w:p w:rsidR="003D3A1D" w:rsidRPr="003F077B" w:rsidRDefault="007968B2" w:rsidP="003F077B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077B">
        <w:rPr>
          <w:rFonts w:ascii="Times New Roman" w:eastAsia="Times New Roman" w:hAnsi="Times New Roman" w:cs="Times New Roman"/>
          <w:sz w:val="28"/>
          <w:szCs w:val="28"/>
        </w:rPr>
        <w:t>Как учитель</w:t>
      </w:r>
      <w:r w:rsidR="003D3A1D" w:rsidRPr="003F077B">
        <w:rPr>
          <w:rFonts w:ascii="Times New Roman" w:eastAsia="Times New Roman" w:hAnsi="Times New Roman" w:cs="Times New Roman"/>
          <w:sz w:val="28"/>
          <w:szCs w:val="28"/>
        </w:rPr>
        <w:t xml:space="preserve"> считаю, что главная задача моей педагогической деятельности - не только дать определённую сумму знаний (расширить словарный запас учащихся, показать неисчерпаемые богатства русской речи, представить своим ученикам русскую и мировую литературу как сокровище общемировой культуры), но и, что не менее важно и ценно, показать их практическую ценность и необходимость в дальнейшей жизни.</w:t>
      </w:r>
      <w:proofErr w:type="gramEnd"/>
      <w:r w:rsidR="003D3A1D" w:rsidRPr="003F077B">
        <w:rPr>
          <w:rFonts w:ascii="Times New Roman" w:eastAsia="Times New Roman" w:hAnsi="Times New Roman" w:cs="Times New Roman"/>
          <w:sz w:val="28"/>
          <w:szCs w:val="28"/>
        </w:rPr>
        <w:t xml:space="preserve">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</w:t>
      </w:r>
      <w:r w:rsidRPr="003F077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D3A1D" w:rsidRPr="003F077B" w:rsidSect="00A072E0">
      <w:pgSz w:w="11906" w:h="16838"/>
      <w:pgMar w:top="1134" w:right="850" w:bottom="709" w:left="709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66"/>
    <w:rsid w:val="000D3B32"/>
    <w:rsid w:val="000E63DD"/>
    <w:rsid w:val="00200C70"/>
    <w:rsid w:val="002700E6"/>
    <w:rsid w:val="002834E6"/>
    <w:rsid w:val="003130DB"/>
    <w:rsid w:val="00315906"/>
    <w:rsid w:val="003D3A1D"/>
    <w:rsid w:val="003F077B"/>
    <w:rsid w:val="0042601A"/>
    <w:rsid w:val="00442D6B"/>
    <w:rsid w:val="00525157"/>
    <w:rsid w:val="006B359A"/>
    <w:rsid w:val="007968B2"/>
    <w:rsid w:val="00A072E0"/>
    <w:rsid w:val="00A50543"/>
    <w:rsid w:val="00B31A29"/>
    <w:rsid w:val="00B61AC5"/>
    <w:rsid w:val="00C66260"/>
    <w:rsid w:val="00D2610B"/>
    <w:rsid w:val="00D47928"/>
    <w:rsid w:val="00E10EA1"/>
    <w:rsid w:val="00E7797D"/>
    <w:rsid w:val="00ED338B"/>
    <w:rsid w:val="00FC7E99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2016-08-29T08:53:00Z</cp:lastPrinted>
  <dcterms:created xsi:type="dcterms:W3CDTF">2017-02-03T09:31:00Z</dcterms:created>
  <dcterms:modified xsi:type="dcterms:W3CDTF">2017-02-03T09:31:00Z</dcterms:modified>
</cp:coreProperties>
</file>